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9606" w:type="dxa"/>
        <w:tblLook w:val="04A0" w:firstRow="1" w:lastRow="0" w:firstColumn="1" w:lastColumn="0" w:noHBand="0" w:noVBand="1"/>
      </w:tblPr>
      <w:tblGrid>
        <w:gridCol w:w="5106"/>
      </w:tblGrid>
      <w:tr w:rsidR="00271D08" w:rsidTr="00B368C0"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271D08" w:rsidRPr="00162F24" w:rsidRDefault="00271D08" w:rsidP="00271D0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162F24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2F7E80" w:rsidRDefault="002F7E80" w:rsidP="002C5BD2">
            <w:pPr>
              <w:spacing w:line="240" w:lineRule="auto"/>
              <w:ind w:left="0" w:firstLine="0"/>
              <w:jc w:val="center"/>
            </w:pPr>
            <w:r>
              <w:t>р</w:t>
            </w:r>
            <w:r w:rsidR="002C5BD2">
              <w:t>аспоряжением</w:t>
            </w:r>
            <w:r>
              <w:t xml:space="preserve"> </w:t>
            </w:r>
            <w:r w:rsidR="002C5BD2">
              <w:t>Контрольно-с</w:t>
            </w:r>
            <w:r w:rsidR="00271D08" w:rsidRPr="00162F24">
              <w:t xml:space="preserve">четной </w:t>
            </w:r>
          </w:p>
          <w:p w:rsidR="00271D08" w:rsidRDefault="002F7E80" w:rsidP="002F7E80">
            <w:pPr>
              <w:spacing w:line="240" w:lineRule="auto"/>
              <w:ind w:left="0" w:firstLine="0"/>
              <w:jc w:val="center"/>
            </w:pPr>
            <w:r>
              <w:t>п</w:t>
            </w:r>
            <w:r w:rsidR="00271D08" w:rsidRPr="00162F24">
              <w:t>алаты</w:t>
            </w:r>
            <w:r>
              <w:t xml:space="preserve"> </w:t>
            </w:r>
            <w:r w:rsidR="002C5BD2">
              <w:t>Курганской области</w:t>
            </w:r>
            <w:r w:rsidR="00271D08" w:rsidRPr="00162F24">
              <w:t xml:space="preserve"> </w:t>
            </w:r>
            <w:r w:rsidR="00271D08" w:rsidRPr="00162F24">
              <w:br/>
              <w:t>от «</w:t>
            </w:r>
            <w:r w:rsidR="00271D08">
              <w:t>2</w:t>
            </w:r>
            <w:r>
              <w:t>8</w:t>
            </w:r>
            <w:r w:rsidR="00271D08" w:rsidRPr="00162F24">
              <w:t xml:space="preserve">» </w:t>
            </w:r>
            <w:r>
              <w:t>декабря</w:t>
            </w:r>
            <w:r w:rsidR="00271D08" w:rsidRPr="00162F24">
              <w:t xml:space="preserve"> 202</w:t>
            </w:r>
            <w:r>
              <w:t>4</w:t>
            </w:r>
            <w:r w:rsidR="002C5BD2">
              <w:t xml:space="preserve"> года </w:t>
            </w:r>
            <w:r w:rsidR="00271D08" w:rsidRPr="00162F24">
              <w:t xml:space="preserve">№ </w:t>
            </w:r>
            <w:r>
              <w:t>175</w:t>
            </w:r>
          </w:p>
        </w:tc>
      </w:tr>
    </w:tbl>
    <w:p w:rsidR="00B368C0" w:rsidRDefault="00B368C0" w:rsidP="00B368C0">
      <w:pPr>
        <w:jc w:val="center"/>
        <w:rPr>
          <w:rFonts w:ascii="Arial" w:hAnsi="Arial" w:cs="Arial"/>
          <w:sz w:val="24"/>
          <w:szCs w:val="24"/>
        </w:rPr>
      </w:pPr>
    </w:p>
    <w:p w:rsidR="00B368C0" w:rsidRPr="00B368C0" w:rsidRDefault="00B368C0" w:rsidP="00B368C0">
      <w:pPr>
        <w:ind w:firstLine="0"/>
        <w:jc w:val="left"/>
        <w:rPr>
          <w:b/>
        </w:rPr>
      </w:pPr>
      <w:r w:rsidRPr="00B368C0">
        <w:rPr>
          <w:rFonts w:ascii="Arial" w:hAnsi="Arial" w:cs="Arial"/>
          <w:b/>
          <w:sz w:val="24"/>
          <w:szCs w:val="24"/>
        </w:rPr>
        <w:t>План мероприятий Контрольно-счетной палаты Курганской области по противод</w:t>
      </w:r>
      <w:r w:rsidR="002F7E80">
        <w:rPr>
          <w:rFonts w:ascii="Arial" w:hAnsi="Arial" w:cs="Arial"/>
          <w:b/>
          <w:sz w:val="24"/>
          <w:szCs w:val="24"/>
        </w:rPr>
        <w:t>ействию коррупции на 2025 год</w:t>
      </w:r>
    </w:p>
    <w:tbl>
      <w:tblPr>
        <w:tblW w:w="153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9639"/>
        <w:gridCol w:w="2977"/>
        <w:gridCol w:w="2126"/>
        <w:gridCol w:w="7"/>
      </w:tblGrid>
      <w:tr w:rsidR="00271D08" w:rsidRPr="00C92F49" w:rsidTr="00A236B4">
        <w:trPr>
          <w:gridAfter w:val="1"/>
          <w:wAfter w:w="7" w:type="dxa"/>
          <w:cantSplit/>
          <w:tblHeader/>
        </w:trPr>
        <w:tc>
          <w:tcPr>
            <w:tcW w:w="643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9639" w:type="dxa"/>
            <w:vAlign w:val="center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271D0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 проведение мероприятия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Период проведения мероприятия</w:t>
            </w:r>
          </w:p>
        </w:tc>
      </w:tr>
      <w:tr w:rsidR="00271D08" w:rsidRPr="00FD3099" w:rsidTr="00A236B4">
        <w:trPr>
          <w:cantSplit/>
        </w:trPr>
        <w:tc>
          <w:tcPr>
            <w:tcW w:w="15392" w:type="dxa"/>
            <w:gridSpan w:val="5"/>
          </w:tcPr>
          <w:p w:rsidR="00271D08" w:rsidRPr="00FD3099" w:rsidRDefault="00271D08" w:rsidP="00865F46">
            <w:pPr>
              <w:pStyle w:val="ConsPlusTitle"/>
              <w:ind w:left="3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>1. Мероприятия, направленные на противодействие коррупции, с учетом специфики деятельности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Контрольно-с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 xml:space="preserve">четной палаты </w:t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Курганской области</w:t>
            </w:r>
          </w:p>
        </w:tc>
      </w:tr>
      <w:tr w:rsidR="00271D08" w:rsidRPr="00F33D19" w:rsidTr="0050225C">
        <w:trPr>
          <w:gridAfter w:val="1"/>
          <w:wAfter w:w="7" w:type="dxa"/>
          <w:cantSplit/>
          <w:trHeight w:val="1877"/>
        </w:trPr>
        <w:tc>
          <w:tcPr>
            <w:tcW w:w="643" w:type="dxa"/>
          </w:tcPr>
          <w:p w:rsidR="00271D08" w:rsidRPr="00FD309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1.1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865F46" w:rsidP="00FE74BE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Выявление признаков коррупции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в пределах полномочий Контрольно-счетной палаты Курганской области в результате проведения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контрольных и экспертно-аналитических м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ероприятий,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в том числе  в части оценки эффективности расходования бюджетных средств, направленных на реализацию национальных</w:t>
            </w:r>
            <w:r w:rsidR="00FE74BE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проектов</w:t>
            </w:r>
          </w:p>
        </w:tc>
        <w:tc>
          <w:tcPr>
            <w:tcW w:w="2977" w:type="dxa"/>
          </w:tcPr>
          <w:p w:rsidR="00271D08" w:rsidRPr="00FD3099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удиторы 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и специалисты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</w:t>
            </w:r>
            <w:r w:rsidR="00AD2EA4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палаты 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Курганской области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, осуществляющие проведение контрольных и</w:t>
            </w:r>
            <w:r w:rsidR="00B342C3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экспертно-аналитических м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 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33D19" w:rsidRDefault="00FE74BE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2025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>2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D85168" w:rsidRDefault="00230E5A" w:rsidP="00230E5A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азработк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новых и актуализаци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я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действующих внутренних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распорядительных и локальных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документов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, регулирующих вопросы противодействия коррупции</w:t>
            </w:r>
          </w:p>
        </w:tc>
        <w:tc>
          <w:tcPr>
            <w:tcW w:w="2977" w:type="dxa"/>
          </w:tcPr>
          <w:p w:rsidR="00271D08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E74BE" w:rsidRDefault="00FE74BE" w:rsidP="00B36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74B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3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1015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Повышение эффективности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организации закупок товаров, работ, услуг для нужд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посредством проведения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электронных процедур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>, направленных на минимизацию финансовых затрат бюджетных средств, в том числе мониторинг данной работы в целях выявления коррупционных рисков при их проведении</w:t>
            </w:r>
          </w:p>
        </w:tc>
        <w:tc>
          <w:tcPr>
            <w:tcW w:w="2977" w:type="dxa"/>
          </w:tcPr>
          <w:p w:rsidR="00271D08" w:rsidRPr="00FD3099" w:rsidRDefault="00D40004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контрактная служба Контрольно-счетной палаты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F2427E" w:rsidRDefault="00F2427E" w:rsidP="002D0628">
            <w:pPr>
              <w:ind w:left="0" w:right="0" w:firstLine="0"/>
              <w:jc w:val="center"/>
            </w:pPr>
            <w:r w:rsidRPr="00F2427E">
              <w:rPr>
                <w:sz w:val="24"/>
              </w:rPr>
              <w:t>2025 года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4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0628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Организация и проведение обучающих семинаров для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сотрудников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D0628"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>по вопросам противодействия коррупции</w:t>
            </w:r>
          </w:p>
        </w:tc>
        <w:tc>
          <w:tcPr>
            <w:tcW w:w="2977" w:type="dxa"/>
          </w:tcPr>
          <w:p w:rsidR="00271D08" w:rsidRPr="00223A8F" w:rsidRDefault="00D40004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F2427E" w:rsidRDefault="00F2427E" w:rsidP="002D0628">
            <w:pPr>
              <w:ind w:left="0" w:right="0" w:firstLine="0"/>
              <w:jc w:val="center"/>
            </w:pPr>
            <w:r w:rsidRPr="00F2427E">
              <w:rPr>
                <w:sz w:val="24"/>
              </w:rPr>
              <w:t>2025 года</w:t>
            </w:r>
          </w:p>
        </w:tc>
      </w:tr>
      <w:tr w:rsidR="00271D08" w:rsidRPr="00C92F49" w:rsidTr="00A236B4">
        <w:trPr>
          <w:cantSplit/>
        </w:trPr>
        <w:tc>
          <w:tcPr>
            <w:tcW w:w="15392" w:type="dxa"/>
            <w:gridSpan w:val="5"/>
          </w:tcPr>
          <w:p w:rsidR="0030406C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2. Совершенствование системы мероприятий по профилактике коррупционных и иных правонарушений в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>палат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, обеспечение соблюдения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сотрудниками ограничений и запретов,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требований о предотвращении или </w:t>
            </w:r>
          </w:p>
          <w:p w:rsidR="00271D08" w:rsidRPr="00C92F49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об урегулировании конфликта интересо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в, исполнения ими обязанностей,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установленных в целях противодействия коррупции</w:t>
            </w:r>
          </w:p>
        </w:tc>
      </w:tr>
      <w:tr w:rsidR="00271D08" w:rsidRPr="00C92F49" w:rsidTr="00910321">
        <w:trPr>
          <w:gridAfter w:val="1"/>
          <w:wAfter w:w="7" w:type="dxa"/>
          <w:cantSplit/>
          <w:trHeight w:val="1560"/>
        </w:trPr>
        <w:tc>
          <w:tcPr>
            <w:tcW w:w="643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30406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</w:t>
            </w:r>
            <w:r w:rsidRPr="00AB2975">
              <w:rPr>
                <w:rFonts w:ascii="Times New Roman" w:hAnsi="Times New Roman" w:cs="Times New Roman"/>
                <w:sz w:val="24"/>
                <w:szCs w:val="28"/>
              </w:rPr>
              <w:t xml:space="preserve">контроля за 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соблюдением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ограничений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запретов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и требований, установленных в целях противодействия коррупции, в том числе касающихся получения подарков, </w:t>
            </w:r>
            <w:r w:rsidRPr="00E54F5A">
              <w:rPr>
                <w:rFonts w:ascii="Times New Roman" w:hAnsi="Times New Roman" w:cs="Times New Roman"/>
                <w:sz w:val="24"/>
                <w:szCs w:val="28"/>
              </w:rPr>
              <w:t>занятия предпринимательской деятельностью, обязанности уведомлять об обращениях в целях склонения к совершению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 личной заинтересованности, которая приводит или может привести к конфликту интересов</w:t>
            </w:r>
          </w:p>
        </w:tc>
        <w:tc>
          <w:tcPr>
            <w:tcW w:w="2977" w:type="dxa"/>
          </w:tcPr>
          <w:p w:rsidR="00271D08" w:rsidRPr="00D40004" w:rsidRDefault="00D40004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2427E" w:rsidRDefault="00F2427E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080A46" w:rsidRPr="00C92F49" w:rsidTr="00080A46">
        <w:trPr>
          <w:gridAfter w:val="1"/>
          <w:wAfter w:w="7" w:type="dxa"/>
          <w:cantSplit/>
          <w:trHeight w:val="1375"/>
        </w:trPr>
        <w:tc>
          <w:tcPr>
            <w:tcW w:w="643" w:type="dxa"/>
          </w:tcPr>
          <w:p w:rsidR="00080A46" w:rsidRDefault="00D40004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9639" w:type="dxa"/>
          </w:tcPr>
          <w:p w:rsidR="00080A46" w:rsidRPr="00284BEF" w:rsidRDefault="00080A46" w:rsidP="00584CA3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контроля за соблюдением Кодекса этики и служебного поведения работников контрольно-счетных органов субъектов Российской Федерации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 xml:space="preserve">, утвержденного решением Совета контрольно-счетных органов при Счетной палате Российской Федерации 20 декабря 2018 года </w:t>
            </w:r>
          </w:p>
        </w:tc>
        <w:tc>
          <w:tcPr>
            <w:tcW w:w="2977" w:type="dxa"/>
          </w:tcPr>
          <w:p w:rsid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з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>аместитель председателя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, аудиторы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080A46" w:rsidRP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080A46" w:rsidRPr="00C92F49" w:rsidRDefault="00080A46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080A46" w:rsidRPr="00C92F49" w:rsidRDefault="00584CA3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2.3.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рассмотрению уведомлений гражданских служащих Контрольно-счетной палаты Курганской области: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фактах обращения в целях склонения к совершению коррупционных правонарушений;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выполнении иной оплачиваемой работы;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возникновении личной заинтересованности, которая приводит или может привести к возникновению конфликта интересов</w:t>
            </w:r>
          </w:p>
        </w:tc>
        <w:tc>
          <w:tcPr>
            <w:tcW w:w="2977" w:type="dxa"/>
          </w:tcPr>
          <w:p w:rsidR="00A65A61" w:rsidRPr="00D40004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6D5C72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ED0C1A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ED0C1A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9639" w:type="dxa"/>
          </w:tcPr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Актуализация сведений, содержащихся в анкетах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A341F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представляемых гражданами при назначении на должности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 w:rsidR="00BE40D8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их родственниках и свойственниках на выявление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предмет взаимодействия Контрольно-счетной палаты Курганской области с организациями: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работал до поступления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в Контрольно-счетную палату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 иную оплачиваемую деятельность;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где работают родители, братья, сестры, дети, супруги (в том числе бывшие)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сотрудника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58738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ценными бумагами (долями, паями) которых владеют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члены его семьи</w:t>
            </w:r>
          </w:p>
        </w:tc>
        <w:tc>
          <w:tcPr>
            <w:tcW w:w="2977" w:type="dxa"/>
          </w:tcPr>
          <w:p w:rsidR="00ED0C1A" w:rsidRPr="00D40004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ED0C1A" w:rsidRPr="00C92F49" w:rsidRDefault="00ED0C1A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ED0C1A" w:rsidRPr="00C92F49" w:rsidRDefault="00584CA3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4A70D7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4A70D7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2.5</w:t>
            </w:r>
          </w:p>
        </w:tc>
        <w:tc>
          <w:tcPr>
            <w:tcW w:w="9639" w:type="dxa"/>
          </w:tcPr>
          <w:p w:rsidR="004A70D7" w:rsidRDefault="004A70D7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своевременного представления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022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также гражданами, претендующими на замещение должност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</w:t>
            </w:r>
          </w:p>
        </w:tc>
        <w:tc>
          <w:tcPr>
            <w:tcW w:w="2977" w:type="dxa"/>
          </w:tcPr>
          <w:p w:rsidR="004A70D7" w:rsidRPr="00C92F49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4A70D7" w:rsidRPr="00C92F49" w:rsidRDefault="004A70D7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4A70D7" w:rsidRPr="00C92F49" w:rsidRDefault="006D5C72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2.6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Применение мер дисциплинарной ответственности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</w:t>
            </w:r>
          </w:p>
        </w:tc>
        <w:tc>
          <w:tcPr>
            <w:tcW w:w="2977" w:type="dxa"/>
          </w:tcPr>
          <w:p w:rsidR="00080A46" w:rsidRDefault="00D40004" w:rsidP="00A65A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>редседатель</w:t>
            </w:r>
            <w:r w:rsidR="00563E1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A65A61" w:rsidRPr="00C92F49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903102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Проведение комплекса мероприятий, направленных на предупреждение коррупционных правонарушений и соблюдение сотрудниками Контрольно-счетной палаты Курганской области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в том числе доведение до сведения информации: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типовых ошибках, допускаемых при представлении сведений о доходах, расходах, об имуществе и обязательствах имущественного характера, выявленных по результатам декларационной компании;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предпосылках возникновения конфликта интересов и (или) ситуациях возникновения конфликта интересов, выявленных у сотрудников Контрольно-счетной палаты Курганской области;</w:t>
            </w:r>
          </w:p>
          <w:p w:rsidR="007B360C" w:rsidRDefault="007B360C" w:rsidP="007B360C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случаях несоблюдения сотрудниками Контрольно-счетной палаты Курганской области ограничений и запретов, установленных в целях противодействия коррупции;</w:t>
            </w:r>
          </w:p>
          <w:p w:rsidR="007B360C" w:rsidRPr="001A28C1" w:rsidRDefault="007B360C" w:rsidP="00EE2719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>
              <w:rPr>
                <w:sz w:val="24"/>
              </w:rPr>
              <w:t>о мерах юридической ответственности, принятых в отношении сотрудников Контрольно-счетной палаты Курганской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</w:tc>
        <w:tc>
          <w:tcPr>
            <w:tcW w:w="2977" w:type="dxa"/>
          </w:tcPr>
          <w:p w:rsidR="00256077" w:rsidRDefault="00256077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Контрольно-счетной палаты Курганской области,</w:t>
            </w:r>
          </w:p>
          <w:p w:rsidR="00271D08" w:rsidRPr="00C92F49" w:rsidRDefault="00563E12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7B360C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C92F49" w:rsidTr="00EE2719">
        <w:trPr>
          <w:gridAfter w:val="1"/>
          <w:wAfter w:w="7" w:type="dxa"/>
          <w:cantSplit/>
          <w:trHeight w:val="1599"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A341F1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антикоррупционного просвещения, мероприятий информационно-разъяснительного и консультативного характера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, направленных </w:t>
            </w:r>
            <w:r w:rsidR="00910321" w:rsidRPr="00B005C5">
              <w:rPr>
                <w:rFonts w:ascii="Times New Roman" w:hAnsi="Times New Roman" w:cs="Times New Roman"/>
                <w:sz w:val="24"/>
                <w:szCs w:val="28"/>
              </w:rPr>
              <w:t>на формирование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сотрудников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91032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нетерпимого отношения к коррупционному поведению,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вопросам применения законодательства Российской Федерации о противодействии коррупции и соблюден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ия антикоррупционных стандартов сотрудниками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903102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427E"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участия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проведении закупок товаров, работ, услуг для нужд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области,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 w:rsidR="009A7C49">
              <w:rPr>
                <w:rFonts w:ascii="Times New Roman" w:hAnsi="Times New Roman" w:cs="Times New Roman"/>
                <w:sz w:val="24"/>
              </w:rPr>
              <w:t>лиц</w:t>
            </w:r>
            <w:r w:rsidR="009A7C49" w:rsidRPr="00C92F49">
              <w:rPr>
                <w:rFonts w:ascii="Times New Roman" w:hAnsi="Times New Roman" w:cs="Times New Roman"/>
                <w:sz w:val="24"/>
              </w:rPr>
              <w:t>, впервые поступив</w:t>
            </w:r>
            <w:r w:rsidR="009A7C49">
              <w:rPr>
                <w:rFonts w:ascii="Times New Roman" w:hAnsi="Times New Roman" w:cs="Times New Roman"/>
                <w:sz w:val="24"/>
              </w:rPr>
              <w:t>ших на службу</w:t>
            </w:r>
            <w:r w:rsidR="00A341F1">
              <w:rPr>
                <w:rFonts w:ascii="Times New Roman" w:hAnsi="Times New Roman" w:cs="Times New Roman"/>
                <w:sz w:val="24"/>
              </w:rPr>
              <w:t xml:space="preserve"> в Контрольно-счетную палату</w:t>
            </w:r>
            <w:r w:rsidR="009A7C49">
              <w:rPr>
                <w:rFonts w:ascii="Times New Roman" w:hAnsi="Times New Roman" w:cs="Times New Roman"/>
                <w:sz w:val="24"/>
              </w:rPr>
              <w:t>,</w:t>
            </w:r>
            <w:r w:rsidR="00EC1CB4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 об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ласти противодействия коррупции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903102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BE40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 по сбору, обработке и хранению представленных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гражданами при пос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туплении на гражданскую службу,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заполненных с использованием СПО «Справки БК» справок о доходах, расходах, об имуществе и обязател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ьствах имущественного характера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иных сведений, а также контроль за своевременностью их представления</w:t>
            </w:r>
          </w:p>
        </w:tc>
        <w:tc>
          <w:tcPr>
            <w:tcW w:w="2977" w:type="dxa"/>
          </w:tcPr>
          <w:p w:rsidR="00271D08" w:rsidRPr="00C92F49" w:rsidRDefault="00563E12" w:rsidP="00EC1C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Default="00EE2719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271D08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(в рамках декларационных кампаний – ежегодно,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 30 апреля)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Ор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ганизация и проведение проверок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достоверности и полноты сведений о доходах, об имуществе и обязательствах имущественного характера, представляемых в установленном порядке лицами, на которых законодательством Российской Федерации возложена обязанность по представл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ению указанных сведений;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cr/>
              <w:t xml:space="preserve">     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соблюдения гражданскими служащими 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6C2259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запретов, ограничений и требований, установленных в целях противодействия коррупции;</w:t>
            </w:r>
          </w:p>
          <w:p w:rsidR="00271D08" w:rsidRPr="00162F24" w:rsidRDefault="00271D08" w:rsidP="006C2259">
            <w:pPr>
              <w:spacing w:after="1" w:line="240" w:lineRule="auto"/>
              <w:ind w:left="0" w:right="0" w:firstLine="363"/>
              <w:rPr>
                <w:sz w:val="24"/>
              </w:rPr>
            </w:pPr>
            <w:r w:rsidRPr="00162F24">
              <w:rPr>
                <w:sz w:val="24"/>
              </w:rPr>
              <w:t xml:space="preserve">соблюдения бывшими гражданскими служащими </w:t>
            </w:r>
            <w:r w:rsidR="006C2259">
              <w:rPr>
                <w:sz w:val="24"/>
              </w:rPr>
              <w:t>Контрольно-счетной палаты Курганской области</w:t>
            </w:r>
            <w:r w:rsidR="006C2259" w:rsidRPr="00162F24">
              <w:rPr>
                <w:sz w:val="24"/>
              </w:rPr>
              <w:t xml:space="preserve"> </w:t>
            </w:r>
            <w:r w:rsidRPr="00162F24">
              <w:rPr>
                <w:sz w:val="24"/>
              </w:rPr>
              <w:t>ограничений, налагаемых на них при заключении трудового или гражданско-правового договора в случаях, предусмотренных федеральными законами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EE2719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контроля за соответствием расходов гражданских служащих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 их доходам 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EE2719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</w:t>
            </w:r>
            <w:r w:rsidR="004B5FE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427E96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обеспечение деятельности Комиссии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по соблюдению требований к служебному поведению государственных служащих и урегулированию конфликта интересов</w:t>
            </w:r>
          </w:p>
        </w:tc>
        <w:tc>
          <w:tcPr>
            <w:tcW w:w="2977" w:type="dxa"/>
          </w:tcPr>
          <w:p w:rsidR="00271D08" w:rsidRPr="00C92F49" w:rsidRDefault="00AD2EA4" w:rsidP="00427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4B5FE2" w:rsidP="00427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Взаимодействие с органами исполнительной власти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 субъекта РФ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правоохранительными органами, иными государственными органами и организациями по вопросам профилактики коррупционных и иных правонарушений</w:t>
            </w:r>
          </w:p>
        </w:tc>
        <w:tc>
          <w:tcPr>
            <w:tcW w:w="2977" w:type="dxa"/>
          </w:tcPr>
          <w:p w:rsidR="00271D08" w:rsidRPr="00C92F49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4B5FE2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61223A" w:rsidTr="00A236B4">
        <w:trPr>
          <w:cantSplit/>
        </w:trPr>
        <w:tc>
          <w:tcPr>
            <w:tcW w:w="15392" w:type="dxa"/>
            <w:gridSpan w:val="5"/>
          </w:tcPr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3. Взаимодействие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с институтами гражданского общества и гражданами, </w:t>
            </w:r>
          </w:p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а также создание эффективной системы обратной связи, обеспечение доступности информации о деятельности </w:t>
            </w:r>
          </w:p>
          <w:p w:rsidR="00271D08" w:rsidRPr="0061223A" w:rsidRDefault="00DC6AD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1656DF" w:rsidP="001656DF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обращений граждан и организаций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о фактах коррупции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палате Курганской области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или нарушениях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требований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>к служебному поведению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поступивших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посредством </w:t>
            </w:r>
            <w:r w:rsidR="00271D08"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«телефона доверия»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61223A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1656DF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 обращений 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граждан и юридических лиц, поступивших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Контрольно-счетную палату Курганской области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 xml:space="preserve">на предмет выявления в них 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информации о коррупционных проявлениях и </w:t>
            </w:r>
            <w:proofErr w:type="spellStart"/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>коррупциоген</w:t>
            </w:r>
            <w:r w:rsidR="00271D0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>ых</w:t>
            </w:r>
            <w:proofErr w:type="spellEnd"/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271D08"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и дальнейшее принятие соответствующих мер в соответствии с законодательством Российской Федерации и внутренними нормативными документами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7408C1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мероприятий, направленных на обеспечение информационной открытости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по профилактике коррупционных и иных правонарушений: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ведение специализированного раздела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противодействии коррупции на 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информационно-телекоммуникационной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сети «Интернет»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размещение сведений о доходах, расходах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 имуществе и обязательствах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имущественного характера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сайте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61223A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CB042F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4702D2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4702D2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3.4.</w:t>
            </w:r>
          </w:p>
        </w:tc>
        <w:tc>
          <w:tcPr>
            <w:tcW w:w="9639" w:type="dxa"/>
          </w:tcPr>
          <w:p w:rsidR="004702D2" w:rsidRPr="00546B34" w:rsidRDefault="004702D2" w:rsidP="004702D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B34">
              <w:rPr>
                <w:rFonts w:ascii="Times New Roman" w:hAnsi="Times New Roman" w:cs="Times New Roman"/>
                <w:sz w:val="24"/>
              </w:rPr>
              <w:t xml:space="preserve">Участие представителей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546B34">
              <w:rPr>
                <w:rFonts w:ascii="Times New Roman" w:hAnsi="Times New Roman" w:cs="Times New Roman"/>
                <w:sz w:val="24"/>
              </w:rPr>
              <w:t xml:space="preserve"> в семинарах-совещаниях, научных конференциях, круглых столах по актуальным вопросам применения законодательства Российской Федерации о противодействии коррупции </w:t>
            </w:r>
          </w:p>
        </w:tc>
        <w:tc>
          <w:tcPr>
            <w:tcW w:w="2977" w:type="dxa"/>
          </w:tcPr>
          <w:p w:rsidR="004702D2" w:rsidRDefault="004702D2" w:rsidP="004702D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председатель, заместитель председателя Контрольно-счетной палаты Курганской области, </w:t>
            </w:r>
          </w:p>
          <w:p w:rsidR="004702D2" w:rsidRPr="00C92F49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4702D2" w:rsidRPr="00C92F49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4702D2" w:rsidRPr="00C92F49" w:rsidRDefault="004702D2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47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4702D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0936E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средств массовой информации, интернет-изданий, социальных сетей и иных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интернет-ресурсов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для выявления материалов, содержащих упоминания (утверждения, предположения) о коррупционных проявлениях и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коррупциогенных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противоправных устремлениях коррупционного характера в отношении сотрудников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при исполнении ими своих должностных обязанностей; подготовка предложений о публичном реагировании на появление подобных публикаций</w:t>
            </w:r>
          </w:p>
        </w:tc>
        <w:tc>
          <w:tcPr>
            <w:tcW w:w="2977" w:type="dxa"/>
          </w:tcPr>
          <w:p w:rsidR="00271D08" w:rsidRPr="007408C1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4702D2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года</w:t>
            </w:r>
          </w:p>
        </w:tc>
      </w:tr>
    </w:tbl>
    <w:p w:rsidR="00FC078F" w:rsidRDefault="00FC078F" w:rsidP="00271D08">
      <w:pPr>
        <w:pStyle w:val="2"/>
        <w:spacing w:after="0" w:line="240" w:lineRule="auto"/>
        <w:ind w:left="567" w:hanging="425"/>
        <w:jc w:val="center"/>
      </w:pPr>
    </w:p>
    <w:sectPr w:rsidR="00FC078F" w:rsidSect="00B368C0">
      <w:headerReference w:type="default" r:id="rId10"/>
      <w:pgSz w:w="16838" w:h="11906" w:orient="landscape"/>
      <w:pgMar w:top="851" w:right="992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80F" w:rsidRDefault="0016180F" w:rsidP="00A03705">
      <w:pPr>
        <w:spacing w:line="240" w:lineRule="auto"/>
      </w:pPr>
      <w:r>
        <w:separator/>
      </w:r>
    </w:p>
  </w:endnote>
  <w:endnote w:type="continuationSeparator" w:id="0">
    <w:p w:rsidR="0016180F" w:rsidRDefault="0016180F" w:rsidP="00A03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80F" w:rsidRDefault="0016180F" w:rsidP="00A03705">
      <w:pPr>
        <w:spacing w:line="240" w:lineRule="auto"/>
      </w:pPr>
      <w:r>
        <w:separator/>
      </w:r>
    </w:p>
  </w:footnote>
  <w:footnote w:type="continuationSeparator" w:id="0">
    <w:p w:rsidR="0016180F" w:rsidRDefault="0016180F" w:rsidP="00A03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0844"/>
      <w:docPartObj>
        <w:docPartGallery w:val="Page Numbers (Top of Page)"/>
        <w:docPartUnique/>
      </w:docPartObj>
    </w:sdtPr>
    <w:sdtEndPr/>
    <w:sdtContent>
      <w:p w:rsidR="00C67EBC" w:rsidRDefault="00460310" w:rsidP="00C67EBC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B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67EBC" w:rsidRDefault="001618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56"/>
    <w:rsid w:val="00021E6E"/>
    <w:rsid w:val="00080A46"/>
    <w:rsid w:val="000918F7"/>
    <w:rsid w:val="000A1C53"/>
    <w:rsid w:val="000A70D2"/>
    <w:rsid w:val="000C0CC3"/>
    <w:rsid w:val="00126707"/>
    <w:rsid w:val="001377D4"/>
    <w:rsid w:val="0013799E"/>
    <w:rsid w:val="00143755"/>
    <w:rsid w:val="0016180F"/>
    <w:rsid w:val="001656DF"/>
    <w:rsid w:val="001717D3"/>
    <w:rsid w:val="001A2E9C"/>
    <w:rsid w:val="001A6763"/>
    <w:rsid w:val="001B4E91"/>
    <w:rsid w:val="001B7217"/>
    <w:rsid w:val="001C6D58"/>
    <w:rsid w:val="001D38FB"/>
    <w:rsid w:val="001E5E8F"/>
    <w:rsid w:val="00230E5A"/>
    <w:rsid w:val="00256077"/>
    <w:rsid w:val="00257D52"/>
    <w:rsid w:val="00271D08"/>
    <w:rsid w:val="00296280"/>
    <w:rsid w:val="002B2FC6"/>
    <w:rsid w:val="002C5BD2"/>
    <w:rsid w:val="002D0628"/>
    <w:rsid w:val="002F7E80"/>
    <w:rsid w:val="0030406C"/>
    <w:rsid w:val="00312BEC"/>
    <w:rsid w:val="00353980"/>
    <w:rsid w:val="00357DF9"/>
    <w:rsid w:val="00363854"/>
    <w:rsid w:val="00376008"/>
    <w:rsid w:val="00395020"/>
    <w:rsid w:val="003C379C"/>
    <w:rsid w:val="003C795E"/>
    <w:rsid w:val="003D491A"/>
    <w:rsid w:val="003E404A"/>
    <w:rsid w:val="00427E96"/>
    <w:rsid w:val="00460310"/>
    <w:rsid w:val="004702D2"/>
    <w:rsid w:val="004A70D7"/>
    <w:rsid w:val="004B5FE2"/>
    <w:rsid w:val="004F57BF"/>
    <w:rsid w:val="0050225C"/>
    <w:rsid w:val="00505196"/>
    <w:rsid w:val="0051457C"/>
    <w:rsid w:val="0052764C"/>
    <w:rsid w:val="0056312A"/>
    <w:rsid w:val="00563E12"/>
    <w:rsid w:val="00577CC0"/>
    <w:rsid w:val="00584CA3"/>
    <w:rsid w:val="0058738E"/>
    <w:rsid w:val="006711A4"/>
    <w:rsid w:val="006A78FE"/>
    <w:rsid w:val="006B03EF"/>
    <w:rsid w:val="006B3183"/>
    <w:rsid w:val="006C2259"/>
    <w:rsid w:val="006D303B"/>
    <w:rsid w:val="006D5C72"/>
    <w:rsid w:val="00757DA4"/>
    <w:rsid w:val="007A0ACE"/>
    <w:rsid w:val="007A6B9D"/>
    <w:rsid w:val="007B360C"/>
    <w:rsid w:val="00803FF7"/>
    <w:rsid w:val="008243DE"/>
    <w:rsid w:val="00844151"/>
    <w:rsid w:val="0085777F"/>
    <w:rsid w:val="00865F46"/>
    <w:rsid w:val="00893D31"/>
    <w:rsid w:val="008C70E5"/>
    <w:rsid w:val="008F3453"/>
    <w:rsid w:val="00903102"/>
    <w:rsid w:val="00910321"/>
    <w:rsid w:val="00921767"/>
    <w:rsid w:val="0096672C"/>
    <w:rsid w:val="00984647"/>
    <w:rsid w:val="00992371"/>
    <w:rsid w:val="009A7C49"/>
    <w:rsid w:val="00A03705"/>
    <w:rsid w:val="00A236B4"/>
    <w:rsid w:val="00A341F1"/>
    <w:rsid w:val="00A56AD0"/>
    <w:rsid w:val="00A65566"/>
    <w:rsid w:val="00A65A61"/>
    <w:rsid w:val="00A7055D"/>
    <w:rsid w:val="00AD2EA4"/>
    <w:rsid w:val="00AF56DF"/>
    <w:rsid w:val="00B04E49"/>
    <w:rsid w:val="00B342C3"/>
    <w:rsid w:val="00B368C0"/>
    <w:rsid w:val="00B528BB"/>
    <w:rsid w:val="00B755E2"/>
    <w:rsid w:val="00B81E49"/>
    <w:rsid w:val="00BC4170"/>
    <w:rsid w:val="00BE40D8"/>
    <w:rsid w:val="00C01656"/>
    <w:rsid w:val="00C06243"/>
    <w:rsid w:val="00C170E9"/>
    <w:rsid w:val="00C17E72"/>
    <w:rsid w:val="00C73DA9"/>
    <w:rsid w:val="00CB042F"/>
    <w:rsid w:val="00D1596B"/>
    <w:rsid w:val="00D32D03"/>
    <w:rsid w:val="00D40004"/>
    <w:rsid w:val="00D5287E"/>
    <w:rsid w:val="00D733CA"/>
    <w:rsid w:val="00D82278"/>
    <w:rsid w:val="00D83151"/>
    <w:rsid w:val="00D95550"/>
    <w:rsid w:val="00DB2136"/>
    <w:rsid w:val="00DB450F"/>
    <w:rsid w:val="00DC6AD8"/>
    <w:rsid w:val="00DE7CE0"/>
    <w:rsid w:val="00DF64C7"/>
    <w:rsid w:val="00E148FA"/>
    <w:rsid w:val="00E46DC7"/>
    <w:rsid w:val="00E539EA"/>
    <w:rsid w:val="00E8523C"/>
    <w:rsid w:val="00EB1324"/>
    <w:rsid w:val="00EC1CB4"/>
    <w:rsid w:val="00ED0C1A"/>
    <w:rsid w:val="00EE2719"/>
    <w:rsid w:val="00EE3FC7"/>
    <w:rsid w:val="00F15D9F"/>
    <w:rsid w:val="00F20BA5"/>
    <w:rsid w:val="00F2427E"/>
    <w:rsid w:val="00F34382"/>
    <w:rsid w:val="00F47D40"/>
    <w:rsid w:val="00FA71FB"/>
    <w:rsid w:val="00FC078F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3F2C6-22E7-42B0-8BBB-5A530D4D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56"/>
    <w:pPr>
      <w:overflowPunct w:val="0"/>
      <w:autoSpaceDE w:val="0"/>
      <w:autoSpaceDN w:val="0"/>
      <w:adjustRightInd w:val="0"/>
      <w:spacing w:after="0" w:line="360" w:lineRule="auto"/>
      <w:ind w:left="284" w:right="-28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60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1656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1656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C01656"/>
    <w:pPr>
      <w:overflowPunct/>
      <w:autoSpaceDE/>
      <w:autoSpaceDN/>
      <w:adjustRightInd/>
      <w:spacing w:after="120" w:line="240" w:lineRule="auto"/>
      <w:ind w:left="283" w:right="0" w:firstLine="0"/>
      <w:jc w:val="left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01656"/>
    <w:pPr>
      <w:overflowPunct/>
      <w:autoSpaceDE/>
      <w:autoSpaceDN/>
      <w:adjustRightInd/>
      <w:spacing w:after="120" w:line="480" w:lineRule="auto"/>
      <w:ind w:left="0" w:right="0" w:firstLine="0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"/>
    <w:rsid w:val="00C01656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6">
    <w:name w:val="ДСП"/>
    <w:basedOn w:val="a"/>
    <w:rsid w:val="00C01656"/>
    <w:pPr>
      <w:spacing w:line="240" w:lineRule="auto"/>
      <w:ind w:left="0" w:right="0" w:firstLine="0"/>
      <w:jc w:val="center"/>
    </w:pPr>
    <w:rPr>
      <w:i/>
      <w:sz w:val="24"/>
    </w:rPr>
  </w:style>
  <w:style w:type="paragraph" w:styleId="a7">
    <w:name w:val="header"/>
    <w:basedOn w:val="a"/>
    <w:link w:val="a8"/>
    <w:uiPriority w:val="99"/>
    <w:unhideWhenUsed/>
    <w:rsid w:val="00C016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6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62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24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33C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8523C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FC078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078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">
    <w:name w:val="Table Grid"/>
    <w:basedOn w:val="a1"/>
    <w:uiPriority w:val="59"/>
    <w:rsid w:val="00B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0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9213D188D442874AA361FAFA1D23E447" ma:contentTypeVersion="5" ma:contentTypeDescription="Документ с атрибутами" ma:contentTypeScope="" ma:versionID="d3b15a9cacc60f9da9c74edc3d080639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6cb95eabba46e5e32cce999dfc2dc964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/>
                <xsd:element ref="ns2:DoPublic"/>
                <xsd:element ref="ns2:PositionInView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readOnly="false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ma:displayName="Позиция в анонсах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Дата публикации" ma:description="Значение идентификатора документа, присвоенного данному элементу." ma:format="DateOnly" ma:internalName="_dlc_DocId" ma:readOnly="true">
      <xsd:simpleType>
        <xsd:restriction base="dms:Text"/>
      </xsd:simpleType>
    </xsd:element>
    <xsd:element name="_dlc_DocIdUrl" ma:index="15" nillable="true" ma:displayName="Дата утверждения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татус" ma:description="Сохранять идентификатор при добавлении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2014-12-08T21:00:00+00:00</AproveDate>
    <FullName xmlns="BD5D7F97-43DC-4B9B-BA58-7AFF08FDADA5">Приказ Председателя Счетной палаты Российской Федерации &lt;b&gt;от 10 декабря 2014 г. № 150&lt;/b&gt; &amp;quot;Об утверждении Перечня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детей&amp;quot;</FullName>
    <PositionInView xmlns="BD5D7F97-43DC-4B9B-BA58-7AFF08FDADA5">135</PositionInView>
    <Position xmlns="BD5D7F97-43DC-4B9B-BA58-7AFF08FDADA5">100</Position>
    <StatusExt xmlns="BD5D7F97-43DC-4B9B-BA58-7AFF08FDADA5">Без статуса</StatusExt>
    <PublishDate xmlns="BD5D7F97-43DC-4B9B-BA58-7AFF08FDADA5">2015-08-30T21:00:00+00:00</PublishDate>
    <DoPublic xmlns="BD5D7F97-43DC-4B9B-BA58-7AFF08FDADA5">false</DoPublic>
    <_dlc_DocId xmlns="c36334b5-d259-44e6-bd9b-b4f02e616251">AUUPZJ3A7SR7-90368324-36</_dlc_DocId>
    <_dlc_DocIdUrl xmlns="c36334b5-d259-44e6-bd9b-b4f02e616251">
      <Url>http://portal/govserv/Staff/_layouts/15/DocIdRedir.aspx?ID=AUUPZJ3A7SR7-90368324-36</Url>
      <Description>AUUPZJ3A7SR7-90368324-36</Description>
    </_dlc_DocIdUrl>
    <_dlc_DocIdPersistId xmlns="c36334b5-d259-44e6-bd9b-b4f02e61625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96870F-AA9E-4B64-9D5E-92E0EEABB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C7B79B-C90C-4B2F-8AF4-90863615F4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3F87E2-B503-42E9-A4B2-CA0859BB7506}">
  <ds:schemaRefs>
    <ds:schemaRef ds:uri="http://schemas.microsoft.com/office/2006/metadata/properties"/>
    <ds:schemaRef ds:uri="http://schemas.microsoft.com/office/infopath/2007/PartnerControls"/>
    <ds:schemaRef ds:uri="BD5D7F97-43DC-4B9B-BA58-7AFF08FDADA5"/>
    <ds:schemaRef ds:uri="c36334b5-d259-44e6-bd9b-b4f02e616251"/>
  </ds:schemaRefs>
</ds:datastoreItem>
</file>

<file path=customXml/itemProps4.xml><?xml version="1.0" encoding="utf-8"?>
<ds:datastoreItem xmlns:ds="http://schemas.openxmlformats.org/officeDocument/2006/customXml" ds:itemID="{9972E36F-CBE1-4D83-AE0C-85B81A015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8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Kuzmina_SA</dc:creator>
  <cp:lastModifiedBy>ksp_priem</cp:lastModifiedBy>
  <cp:revision>30</cp:revision>
  <cp:lastPrinted>2025-01-30T05:35:00Z</cp:lastPrinted>
  <dcterms:created xsi:type="dcterms:W3CDTF">2023-03-27T04:05:00Z</dcterms:created>
  <dcterms:modified xsi:type="dcterms:W3CDTF">2025-10-23T07:06:00Z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0x0101001CCE6BEE340741958E57C96A5CC68E37009213D188D442874AA361FAFA1D23E447</vt:lpwstr>
  </property>
  <property fmtid="{D5CDD505-2E9C-101B-9397-08002B2CF9AE}" pid="3" name="_dlc_DocIdItemGuid">
    <vt:lpwstr>cb119014-f65e-4135-834d-8cfd2f0d0782</vt:lpwstr>
  </property>
</Properties>
</file>