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F4D53" w:rsidTr="00FF4D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4D53" w:rsidRDefault="00FF4D53">
            <w:pPr>
              <w:pStyle w:val="ConsPlusNormal"/>
              <w:outlineLvl w:val="0"/>
            </w:pPr>
            <w:r>
              <w:t>5 ноября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F4D53" w:rsidRDefault="00FF4D53">
            <w:pPr>
              <w:pStyle w:val="ConsPlusNormal"/>
              <w:jc w:val="right"/>
              <w:outlineLvl w:val="0"/>
            </w:pPr>
            <w:r>
              <w:t>N 70</w:t>
            </w:r>
          </w:p>
        </w:tc>
      </w:tr>
    </w:tbl>
    <w:p w:rsidR="00FF4D53" w:rsidRDefault="00FF4D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Title"/>
        <w:jc w:val="center"/>
      </w:pPr>
      <w:r>
        <w:t>КУРГАНСКАЯ ОБЛАСТЬ</w:t>
      </w:r>
    </w:p>
    <w:p w:rsidR="00FF4D53" w:rsidRDefault="00FF4D53">
      <w:pPr>
        <w:pStyle w:val="ConsPlusTitle"/>
        <w:jc w:val="center"/>
      </w:pPr>
    </w:p>
    <w:p w:rsidR="00FF4D53" w:rsidRDefault="00FF4D53">
      <w:pPr>
        <w:pStyle w:val="ConsPlusTitle"/>
        <w:jc w:val="center"/>
      </w:pPr>
      <w:r>
        <w:t>ЗАКОН</w:t>
      </w:r>
    </w:p>
    <w:p w:rsidR="00FF4D53" w:rsidRDefault="00FF4D53">
      <w:pPr>
        <w:pStyle w:val="ConsPlusTitle"/>
        <w:jc w:val="center"/>
      </w:pPr>
    </w:p>
    <w:p w:rsidR="00FF4D53" w:rsidRDefault="00FF4D53">
      <w:pPr>
        <w:pStyle w:val="ConsPlusTitle"/>
        <w:jc w:val="center"/>
      </w:pPr>
      <w:r>
        <w:t>ОБ ОТДЕЛЬНЫХ ПОЛОЖЕНИЯХ ОСУЩЕСТВЛЕНИЯ КОНТРОЛЯ</w:t>
      </w:r>
    </w:p>
    <w:p w:rsidR="00FF4D53" w:rsidRDefault="00FF4D53">
      <w:pPr>
        <w:pStyle w:val="ConsPlusTitle"/>
        <w:jc w:val="center"/>
      </w:pPr>
      <w:r>
        <w:t>ЗА СООТВЕТСТВИЕМ РАСХОДОВ ЛИЦ, ЗАМЕЩАЮЩИХ ГОСУДАРСТВЕННЫЕ</w:t>
      </w:r>
    </w:p>
    <w:p w:rsidR="00FF4D53" w:rsidRDefault="00FF4D53">
      <w:pPr>
        <w:pStyle w:val="ConsPlusTitle"/>
        <w:jc w:val="center"/>
      </w:pPr>
      <w:r>
        <w:t>ДОЛЖНОСТИ КУРГАНСКОЙ ОБЛАСТИ, И ИНЫХ ЛИЦ ИХ ДОХОДАМ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jc w:val="right"/>
      </w:pPr>
      <w:r>
        <w:t>Принят</w:t>
      </w:r>
    </w:p>
    <w:p w:rsidR="00FF4D53" w:rsidRDefault="00FF4D53">
      <w:pPr>
        <w:pStyle w:val="ConsPlusNormal"/>
        <w:jc w:val="right"/>
      </w:pPr>
      <w:hyperlink r:id="rId4">
        <w:r>
          <w:rPr>
            <w:color w:val="0000FF"/>
          </w:rPr>
          <w:t>Постановлением</w:t>
        </w:r>
      </w:hyperlink>
      <w:r>
        <w:t xml:space="preserve"> Курганской областной Думы</w:t>
      </w:r>
    </w:p>
    <w:p w:rsidR="00FF4D53" w:rsidRDefault="00FF4D53">
      <w:pPr>
        <w:pStyle w:val="ConsPlusNormal"/>
        <w:jc w:val="right"/>
      </w:pPr>
      <w:r>
        <w:t>от 29 октября 2013 г. N 515</w:t>
      </w:r>
    </w:p>
    <w:p w:rsidR="00FF4D53" w:rsidRDefault="00FF4D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F4D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4D53" w:rsidRDefault="00FF4D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4D53" w:rsidRDefault="00FF4D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Курганской области</w:t>
            </w:r>
          </w:p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26.12.2013 </w:t>
            </w:r>
            <w:hyperlink r:id="rId5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 xml:space="preserve">, от 31.10.2014 </w:t>
            </w:r>
            <w:hyperlink r:id="rId6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 xml:space="preserve">, от 27.02.2015 </w:t>
            </w:r>
            <w:hyperlink r:id="rId7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01.04.2015 </w:t>
            </w:r>
            <w:hyperlink r:id="rId8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24.12.2015 </w:t>
            </w:r>
            <w:hyperlink r:id="rId9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02.06.2017 </w:t>
            </w:r>
            <w:hyperlink r:id="rId10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28.02.2018 </w:t>
            </w:r>
            <w:hyperlink r:id="rId11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01.03.2019 </w:t>
            </w:r>
            <w:hyperlink r:id="rId12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26.09.2019 </w:t>
            </w:r>
            <w:hyperlink r:id="rId13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>,</w:t>
            </w:r>
          </w:p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26.09.2019 </w:t>
            </w:r>
            <w:hyperlink r:id="rId14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 xml:space="preserve">, от 03.11.2021 </w:t>
            </w:r>
            <w:hyperlink r:id="rId15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28.04.2022 </w:t>
            </w:r>
            <w:hyperlink r:id="rId16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,</w:t>
            </w:r>
          </w:p>
          <w:p w:rsidR="00FF4D53" w:rsidRDefault="00FF4D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27.03.2026 </w:t>
            </w:r>
            <w:hyperlink r:id="rId17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4D53" w:rsidRDefault="00FF4D53">
            <w:pPr>
              <w:pStyle w:val="ConsPlusNormal"/>
            </w:pPr>
          </w:p>
        </w:tc>
      </w:tr>
    </w:tbl>
    <w:p w:rsidR="00FF4D53" w:rsidRDefault="00FF4D53">
      <w:pPr>
        <w:pStyle w:val="ConsPlusNormal"/>
        <w:jc w:val="center"/>
      </w:pPr>
    </w:p>
    <w:p w:rsidR="00FF4D53" w:rsidRDefault="00FF4D53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ind w:firstLine="540"/>
        <w:jc w:val="both"/>
      </w:pPr>
      <w:r>
        <w:t>1. Настоящий Закон в целях противодействия коррупции регулирует отдельные положения осуществления контроля за соответствием расходов лица, замещающего государственную должность Курганской области (иного лица), расходов его супруги (супруга) и несовершеннолетних детей доходу данного лица и его супруги (супруга) в случаях и порядке, установленных действующим законодательством (далее - контроль за расходами), за исключением лиц, замещающих государственные должности Курганской области, их супруг (супругов) и несовершеннолетних детей, в отношении которых законодательством Российской Федерации установлен иной порядок осуществления контроля за расходами.</w:t>
      </w:r>
    </w:p>
    <w:p w:rsidR="00FF4D53" w:rsidRDefault="00FF4D53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Курганской области от 01.04.2015 N 15)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2. Настоящий Закон регулирует отдельные положения осуществления контроля за расходами:</w:t>
      </w:r>
    </w:p>
    <w:p w:rsidR="00FF4D53" w:rsidRDefault="00FF4D53">
      <w:pPr>
        <w:pStyle w:val="ConsPlusNormal"/>
        <w:spacing w:before="220"/>
        <w:ind w:firstLine="540"/>
        <w:jc w:val="both"/>
      </w:pPr>
      <w:bookmarkStart w:id="0" w:name="P28"/>
      <w:bookmarkEnd w:id="0"/>
      <w:r>
        <w:t>1) лиц, замещающих: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государственные должности Курганской области;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муниципальные должности в Курганской области;</w:t>
      </w:r>
    </w:p>
    <w:p w:rsidR="00FF4D53" w:rsidRDefault="00FF4D5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Курганской области от 24.12.2015 N 131)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должности государственной гражданской службы Курганской области,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 "О противодействии коррупции");</w:t>
      </w:r>
    </w:p>
    <w:p w:rsidR="00FF4D53" w:rsidRDefault="00FF4D53">
      <w:pPr>
        <w:pStyle w:val="ConsPlusNormal"/>
        <w:jc w:val="both"/>
      </w:pPr>
      <w:r>
        <w:t xml:space="preserve">(в ред. Законов Курганской области от 01.04.2015 </w:t>
      </w:r>
      <w:hyperlink r:id="rId21">
        <w:r>
          <w:rPr>
            <w:color w:val="0000FF"/>
          </w:rPr>
          <w:t>N 15</w:t>
        </w:r>
      </w:hyperlink>
      <w:r>
        <w:t xml:space="preserve">, от 27.03.2026 </w:t>
      </w:r>
      <w:hyperlink r:id="rId22">
        <w:r>
          <w:rPr>
            <w:color w:val="0000FF"/>
          </w:rPr>
          <w:t>N 7</w:t>
        </w:r>
      </w:hyperlink>
      <w:r>
        <w:t>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должности муниципальной службы в Курганской области,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"О </w:t>
      </w:r>
      <w:r>
        <w:lastRenderedPageBreak/>
        <w:t>противодействии коррупции";</w:t>
      </w:r>
    </w:p>
    <w:p w:rsidR="00FF4D53" w:rsidRDefault="00FF4D53">
      <w:pPr>
        <w:pStyle w:val="ConsPlusNormal"/>
        <w:jc w:val="both"/>
      </w:pPr>
      <w:r>
        <w:t xml:space="preserve">(в ред. Законов Курганской области от 01.04.2015 </w:t>
      </w:r>
      <w:hyperlink r:id="rId24">
        <w:r>
          <w:rPr>
            <w:color w:val="0000FF"/>
          </w:rPr>
          <w:t>N 15</w:t>
        </w:r>
      </w:hyperlink>
      <w:r>
        <w:t xml:space="preserve">, от 27.03.2026 </w:t>
      </w:r>
      <w:hyperlink r:id="rId25">
        <w:r>
          <w:rPr>
            <w:color w:val="0000FF"/>
          </w:rPr>
          <w:t>N 7</w:t>
        </w:r>
      </w:hyperlink>
      <w:r>
        <w:t>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должности руководителей государственных учреждений Курганской области и руководителей муниципальных учреждений;</w:t>
      </w:r>
    </w:p>
    <w:p w:rsidR="00FF4D53" w:rsidRDefault="00FF4D53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Законом</w:t>
        </w:r>
      </w:hyperlink>
      <w:r>
        <w:t xml:space="preserve"> Курганской области от 27.03.2026 N 7)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2) супруг (супругов) и несовершеннолетних детей лиц, замещающих должности, указанные в </w:t>
      </w:r>
      <w:hyperlink w:anchor="P28">
        <w:r>
          <w:rPr>
            <w:color w:val="0000FF"/>
          </w:rPr>
          <w:t>подпункте 1</w:t>
        </w:r>
      </w:hyperlink>
      <w:r>
        <w:t xml:space="preserve"> настоящего пункта.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Title"/>
        <w:ind w:firstLine="540"/>
        <w:jc w:val="both"/>
        <w:outlineLvl w:val="1"/>
      </w:pPr>
      <w:r>
        <w:t>Статья 2. Порядок представления сведений о расходах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ind w:firstLine="540"/>
        <w:jc w:val="both"/>
      </w:pPr>
      <w:bookmarkStart w:id="1" w:name="P42"/>
      <w:bookmarkEnd w:id="1"/>
      <w:r>
        <w:t xml:space="preserve">1. Лицо, замещающее одну из должностей, указанных в </w:t>
      </w:r>
      <w:hyperlink w:anchor="P28">
        <w:r>
          <w:rPr>
            <w:color w:val="0000FF"/>
          </w:rPr>
          <w:t>подпункте 1 пункта 2 статьи 1</w:t>
        </w:r>
      </w:hyperlink>
      <w:r>
        <w:t xml:space="preserve"> настоящего закона, обязано 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 Сведения о расходах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</w:p>
    <w:p w:rsidR="00FF4D53" w:rsidRDefault="00FF4D53">
      <w:pPr>
        <w:pStyle w:val="ConsPlusNormal"/>
        <w:jc w:val="both"/>
      </w:pPr>
      <w:r>
        <w:t xml:space="preserve">(п. 1 в ред. </w:t>
      </w:r>
      <w:hyperlink r:id="rId27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2. Сведения о расходах представляются лицами, замещающими одну из должностей, указанных в </w:t>
      </w:r>
      <w:hyperlink w:anchor="P28">
        <w:r>
          <w:rPr>
            <w:color w:val="0000FF"/>
          </w:rPr>
          <w:t>подпункте 1 пункта 2 статьи 1</w:t>
        </w:r>
      </w:hyperlink>
      <w:r>
        <w:t xml:space="preserve"> настоящего закона, при возникновении оснований, предусмотренных </w:t>
      </w:r>
      <w:hyperlink w:anchor="P42">
        <w:r>
          <w:rPr>
            <w:color w:val="0000FF"/>
          </w:rPr>
          <w:t>пунктом 1</w:t>
        </w:r>
      </w:hyperlink>
      <w:r>
        <w:t xml:space="preserve"> настоящей статьи, в порядке и сроки, установленные законами Курганской области в соответствии с федеральным законодательством для представления указанными лицами сведений о доходах, имуществе и обязательствах имущественного характера, предусмотренные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 противодействии коррупции" с учетом особенностей, установленных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и настоящим законом.</w:t>
      </w:r>
    </w:p>
    <w:p w:rsidR="00FF4D53" w:rsidRDefault="00FF4D53">
      <w:pPr>
        <w:pStyle w:val="ConsPlusNormal"/>
        <w:jc w:val="both"/>
      </w:pPr>
      <w:r>
        <w:t xml:space="preserve">(п. 2 в ред. </w:t>
      </w:r>
      <w:hyperlink r:id="rId30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3. Сведения о расходах представляются: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лицами, замещающими государственные должности Курганской области в Правительстве Курганской области, Избирательной комиссии Курганской области, Контрольно-счетной палате Курганской области, лицом, замещающим государственную должность Курганской области уполномоченного по правам ребенка в Курганской области, лицом, замещающим государственную должность Курганской области уполномоченного по защите прав предпринимателей в Курганской области, лицом, замещающим государственную должность Курганской области уполномоченного по правам человека в Курганской области, лицами, замещающими муниципальные должности, - в уполномоченный орган, на который постановлением Губернатора Курганской области возложены функции по профилактике коррупционных и иных правонарушений (далее - уполномоченный орган);</w:t>
      </w:r>
    </w:p>
    <w:p w:rsidR="00FF4D53" w:rsidRDefault="00FF4D53">
      <w:pPr>
        <w:pStyle w:val="ConsPlusNormal"/>
        <w:jc w:val="both"/>
      </w:pPr>
      <w:r>
        <w:t xml:space="preserve">(в ред. Законов Курганской области от 28.02.2018 </w:t>
      </w:r>
      <w:hyperlink r:id="rId31">
        <w:r>
          <w:rPr>
            <w:color w:val="0000FF"/>
          </w:rPr>
          <w:t>N 11</w:t>
        </w:r>
      </w:hyperlink>
      <w:r>
        <w:t xml:space="preserve">, от 01.03.2019 </w:t>
      </w:r>
      <w:hyperlink r:id="rId32">
        <w:r>
          <w:rPr>
            <w:color w:val="0000FF"/>
          </w:rPr>
          <w:t>N 21</w:t>
        </w:r>
      </w:hyperlink>
      <w:r>
        <w:t xml:space="preserve">, от 26.09.2019 </w:t>
      </w:r>
      <w:hyperlink r:id="rId33">
        <w:r>
          <w:rPr>
            <w:color w:val="0000FF"/>
          </w:rPr>
          <w:t>N 129</w:t>
        </w:r>
      </w:hyperlink>
      <w:r>
        <w:t xml:space="preserve">, от 03.11.2021 </w:t>
      </w:r>
      <w:hyperlink r:id="rId34">
        <w:r>
          <w:rPr>
            <w:color w:val="0000FF"/>
          </w:rPr>
          <w:t>N 119</w:t>
        </w:r>
      </w:hyperlink>
      <w:r>
        <w:t xml:space="preserve">, от 27.03.2026 </w:t>
      </w:r>
      <w:hyperlink r:id="rId35">
        <w:r>
          <w:rPr>
            <w:color w:val="0000FF"/>
          </w:rPr>
          <w:t>N 7</w:t>
        </w:r>
      </w:hyperlink>
      <w:r>
        <w:t>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6">
        <w:r>
          <w:rPr>
            <w:color w:val="0000FF"/>
          </w:rPr>
          <w:t>Закон</w:t>
        </w:r>
      </w:hyperlink>
      <w:r>
        <w:t xml:space="preserve"> Курганской области от 02.06.2017 N 28;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lastRenderedPageBreak/>
        <w:t xml:space="preserve">абзац исключен. - </w:t>
      </w:r>
      <w:hyperlink r:id="rId37">
        <w:r>
          <w:rPr>
            <w:color w:val="0000FF"/>
          </w:rPr>
          <w:t>Закон</w:t>
        </w:r>
      </w:hyperlink>
      <w:r>
        <w:t xml:space="preserve"> Курганской области от 28.02.2018 N 11;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лицами, замещающими должности государственной гражданской службы Курганской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детей: в уполномоченный орган - лицами, замещающими должности государственной гражданской службы Курганской области в высшем исполнительном органе Курганской области, лицами, замещающими должности высшей группы должностей государственной гражданской службы Курганской области в органах исполнительной власти Курганской области; в кадровую службу высшего исполнительного органа Курганской области - лицами, замещающими иные должности государственной гражданской службы Курганской области в органах исполнительной власти Курганской области; в кадровую службу Курганской областной Думы, Избирательной комиссии Курганской области, Контрольно-счетной палаты Курганской области - лицами, замещающими должности государственной гражданской службы Курганской области соответственно в Курганской областной Думе, Избирательной комиссии Курганской области, Контрольно-счетной палате Курганской области;</w:t>
      </w:r>
    </w:p>
    <w:p w:rsidR="00FF4D53" w:rsidRDefault="00FF4D53">
      <w:pPr>
        <w:pStyle w:val="ConsPlusNormal"/>
        <w:jc w:val="both"/>
      </w:pPr>
      <w:r>
        <w:t xml:space="preserve">(в ред. Законов Курганской области от 01.04.2015 </w:t>
      </w:r>
      <w:hyperlink r:id="rId38">
        <w:r>
          <w:rPr>
            <w:color w:val="0000FF"/>
          </w:rPr>
          <w:t>N 15</w:t>
        </w:r>
      </w:hyperlink>
      <w:r>
        <w:t xml:space="preserve">, от 02.06.2017 </w:t>
      </w:r>
      <w:hyperlink r:id="rId39">
        <w:r>
          <w:rPr>
            <w:color w:val="0000FF"/>
          </w:rPr>
          <w:t>N 28</w:t>
        </w:r>
      </w:hyperlink>
      <w:r>
        <w:t xml:space="preserve">, от 28.02.2018 </w:t>
      </w:r>
      <w:hyperlink r:id="rId40">
        <w:r>
          <w:rPr>
            <w:color w:val="0000FF"/>
          </w:rPr>
          <w:t>N 11</w:t>
        </w:r>
      </w:hyperlink>
      <w:r>
        <w:t xml:space="preserve">, от 26.09.2019 </w:t>
      </w:r>
      <w:hyperlink r:id="rId41">
        <w:r>
          <w:rPr>
            <w:color w:val="0000FF"/>
          </w:rPr>
          <w:t>N 132</w:t>
        </w:r>
      </w:hyperlink>
      <w:r>
        <w:t xml:space="preserve">, от 28.04.2022 </w:t>
      </w:r>
      <w:hyperlink r:id="rId42">
        <w:r>
          <w:rPr>
            <w:color w:val="0000FF"/>
          </w:rPr>
          <w:t>N 23</w:t>
        </w:r>
      </w:hyperlink>
      <w:r>
        <w:t>)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>лицами, замещающими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- в кадровую службу соответствующего органа местного самоуправления муниципального образования Курганской области.</w:t>
      </w:r>
    </w:p>
    <w:p w:rsidR="00FF4D53" w:rsidRDefault="00FF4D53">
      <w:pPr>
        <w:pStyle w:val="ConsPlusNormal"/>
        <w:jc w:val="both"/>
      </w:pPr>
      <w:r>
        <w:t xml:space="preserve">(в ред. Законов Курганской области от 01.04.2015 </w:t>
      </w:r>
      <w:hyperlink r:id="rId43">
        <w:r>
          <w:rPr>
            <w:color w:val="0000FF"/>
          </w:rPr>
          <w:t>N 15</w:t>
        </w:r>
      </w:hyperlink>
      <w:r>
        <w:t xml:space="preserve">, от 28.02.2018 </w:t>
      </w:r>
      <w:hyperlink r:id="rId44">
        <w:r>
          <w:rPr>
            <w:color w:val="0000FF"/>
          </w:rPr>
          <w:t>N 11</w:t>
        </w:r>
      </w:hyperlink>
      <w:r>
        <w:t xml:space="preserve">, от 27.03.2026 </w:t>
      </w:r>
      <w:hyperlink r:id="rId45">
        <w:r>
          <w:rPr>
            <w:color w:val="0000FF"/>
          </w:rPr>
          <w:t>N 7</w:t>
        </w:r>
      </w:hyperlink>
      <w:r>
        <w:t>)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Title"/>
        <w:ind w:firstLine="540"/>
        <w:jc w:val="both"/>
        <w:outlineLvl w:val="1"/>
      </w:pPr>
      <w:r>
        <w:t>Статья 3. Порядок принятия решения об осуществлении контроля за расходами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ind w:firstLine="540"/>
        <w:jc w:val="both"/>
      </w:pPr>
      <w:r>
        <w:t xml:space="preserve">1. Губернатор Курганской области либо уполномоченное им должностное лицо в течение 21 рабочего дня со дня получения информации, указанной в </w:t>
      </w:r>
      <w:hyperlink r:id="rId46">
        <w:r>
          <w:rPr>
            <w:color w:val="0000FF"/>
          </w:rPr>
          <w:t>части 1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принимает решение об осуществлении контроля за расходами лиц, замещающих должности, указанные в </w:t>
      </w:r>
      <w:hyperlink w:anchor="P28">
        <w:r>
          <w:rPr>
            <w:color w:val="0000FF"/>
          </w:rPr>
          <w:t>подпункте 1 пункта 2 статьи 1</w:t>
        </w:r>
      </w:hyperlink>
      <w:r>
        <w:t xml:space="preserve"> настоящего Закона, а также за расходами их супруг (супругов) и несовершеннолетних детей.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Решение об осуществлении контроля за расходами лиц, замещающих должности, указанные в </w:t>
      </w:r>
      <w:hyperlink w:anchor="P28">
        <w:r>
          <w:rPr>
            <w:color w:val="0000FF"/>
          </w:rPr>
          <w:t>подпункте 1 пункта 2 статьи 1</w:t>
        </w:r>
      </w:hyperlink>
      <w:r>
        <w:t xml:space="preserve"> настоящего Закона, а также за расходами их супруг (супругов) и несовершеннолетних детей принимается отдельно в отношении каждого такого лица и оформляется в письменной форме.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2. Контроль за расходами лиц, замещающих должности, указанные в </w:t>
      </w:r>
      <w:hyperlink w:anchor="P28">
        <w:r>
          <w:rPr>
            <w:color w:val="0000FF"/>
          </w:rPr>
          <w:t>подпункте 1 пункта 2 статьи 1</w:t>
        </w:r>
      </w:hyperlink>
      <w:r>
        <w:t xml:space="preserve"> настоящего Закона, а также за расходами их супруг (супругов) и несовершеннолетних детей осуществляет уполномоченный орган.</w:t>
      </w:r>
    </w:p>
    <w:p w:rsidR="00FF4D53" w:rsidRDefault="00FF4D53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ind w:firstLine="540"/>
        <w:jc w:val="both"/>
      </w:pPr>
      <w:r>
        <w:t>1. Настоящий Закон вступает в силу через десять дней после его официального опубликования.</w:t>
      </w:r>
    </w:p>
    <w:p w:rsidR="00FF4D53" w:rsidRDefault="00FF4D53">
      <w:pPr>
        <w:pStyle w:val="ConsPlusNormal"/>
        <w:spacing w:before="220"/>
        <w:ind w:firstLine="540"/>
        <w:jc w:val="both"/>
      </w:pPr>
      <w:r>
        <w:t xml:space="preserve">2. Обязанность, предусмотренная </w:t>
      </w:r>
      <w:hyperlink w:anchor="P42">
        <w:r>
          <w:rPr>
            <w:color w:val="0000FF"/>
          </w:rPr>
          <w:t>пунктом 1 статьи 2</w:t>
        </w:r>
      </w:hyperlink>
      <w:r>
        <w:t xml:space="preserve"> настоящего Закона, возникает в отношении сделок, совершенных с 1 января 2012 года.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jc w:val="right"/>
      </w:pPr>
      <w:r>
        <w:lastRenderedPageBreak/>
        <w:t>Губернатор Курганской области</w:t>
      </w:r>
    </w:p>
    <w:p w:rsidR="00FF4D53" w:rsidRDefault="00FF4D53">
      <w:pPr>
        <w:pStyle w:val="ConsPlusNormal"/>
        <w:jc w:val="right"/>
      </w:pPr>
      <w:r>
        <w:t>О.А.БОГОМОЛОВ</w:t>
      </w:r>
    </w:p>
    <w:p w:rsidR="00FF4D53" w:rsidRDefault="00FF4D53">
      <w:pPr>
        <w:pStyle w:val="ConsPlusNormal"/>
        <w:jc w:val="both"/>
      </w:pPr>
      <w:r>
        <w:t>Курган</w:t>
      </w:r>
    </w:p>
    <w:p w:rsidR="00FF4D53" w:rsidRDefault="00FF4D53">
      <w:pPr>
        <w:pStyle w:val="ConsPlusNormal"/>
        <w:spacing w:before="220"/>
        <w:jc w:val="both"/>
      </w:pPr>
      <w:r>
        <w:t>5 ноября 2013 года</w:t>
      </w:r>
    </w:p>
    <w:p w:rsidR="00FF4D53" w:rsidRDefault="00FF4D53">
      <w:pPr>
        <w:pStyle w:val="ConsPlusNormal"/>
        <w:spacing w:before="220"/>
        <w:jc w:val="both"/>
      </w:pPr>
      <w:r>
        <w:t>N 70</w:t>
      </w:r>
    </w:p>
    <w:p w:rsidR="00FF4D53" w:rsidRDefault="00FF4D53">
      <w:pPr>
        <w:pStyle w:val="ConsPlusNormal"/>
        <w:jc w:val="center"/>
      </w:pPr>
      <w:bookmarkStart w:id="2" w:name="_GoBack"/>
      <w:bookmarkEnd w:id="2"/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jc w:val="right"/>
        <w:outlineLvl w:val="0"/>
      </w:pPr>
      <w:r>
        <w:t>Приложение</w:t>
      </w:r>
    </w:p>
    <w:p w:rsidR="00FF4D53" w:rsidRDefault="00FF4D53">
      <w:pPr>
        <w:pStyle w:val="ConsPlusNormal"/>
        <w:jc w:val="right"/>
      </w:pPr>
      <w:r>
        <w:t>к Закону</w:t>
      </w:r>
    </w:p>
    <w:p w:rsidR="00FF4D53" w:rsidRDefault="00FF4D53">
      <w:pPr>
        <w:pStyle w:val="ConsPlusNormal"/>
        <w:jc w:val="right"/>
      </w:pPr>
      <w:r>
        <w:t>Курганской области</w:t>
      </w:r>
    </w:p>
    <w:p w:rsidR="00FF4D53" w:rsidRDefault="00FF4D53">
      <w:pPr>
        <w:pStyle w:val="ConsPlusNormal"/>
        <w:jc w:val="right"/>
      </w:pPr>
      <w:r>
        <w:t>от 5 ноября 2013 г. N 70</w:t>
      </w:r>
    </w:p>
    <w:p w:rsidR="00FF4D53" w:rsidRDefault="00FF4D53">
      <w:pPr>
        <w:pStyle w:val="ConsPlusNormal"/>
        <w:jc w:val="right"/>
      </w:pPr>
      <w:r>
        <w:t>"Об отдельных положениях</w:t>
      </w:r>
    </w:p>
    <w:p w:rsidR="00FF4D53" w:rsidRDefault="00FF4D53">
      <w:pPr>
        <w:pStyle w:val="ConsPlusNormal"/>
        <w:jc w:val="right"/>
      </w:pPr>
      <w:r>
        <w:t>осуществления контроля за</w:t>
      </w:r>
    </w:p>
    <w:p w:rsidR="00FF4D53" w:rsidRDefault="00FF4D53">
      <w:pPr>
        <w:pStyle w:val="ConsPlusNormal"/>
        <w:jc w:val="right"/>
      </w:pPr>
      <w:r>
        <w:t>соответствием расходов лиц,</w:t>
      </w:r>
    </w:p>
    <w:p w:rsidR="00FF4D53" w:rsidRDefault="00FF4D53">
      <w:pPr>
        <w:pStyle w:val="ConsPlusNormal"/>
        <w:jc w:val="right"/>
      </w:pPr>
      <w:r>
        <w:t>замещающих государственные</w:t>
      </w:r>
    </w:p>
    <w:p w:rsidR="00FF4D53" w:rsidRDefault="00FF4D53">
      <w:pPr>
        <w:pStyle w:val="ConsPlusNormal"/>
        <w:jc w:val="right"/>
      </w:pPr>
      <w:r>
        <w:t>должности Курганской области,</w:t>
      </w:r>
    </w:p>
    <w:p w:rsidR="00FF4D53" w:rsidRDefault="00FF4D53">
      <w:pPr>
        <w:pStyle w:val="ConsPlusNormal"/>
        <w:jc w:val="right"/>
      </w:pPr>
      <w:r>
        <w:t>и иных лиц их доходам"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jc w:val="center"/>
      </w:pPr>
      <w:r>
        <w:t>СПРАВКА</w:t>
      </w:r>
    </w:p>
    <w:p w:rsidR="00FF4D53" w:rsidRDefault="00FF4D53">
      <w:pPr>
        <w:pStyle w:val="ConsPlusNormal"/>
        <w:jc w:val="center"/>
      </w:pPr>
      <w:r>
        <w:t>о расходах лица, замещающего</w:t>
      </w:r>
    </w:p>
    <w:p w:rsidR="00FF4D53" w:rsidRDefault="00FF4D53">
      <w:pPr>
        <w:pStyle w:val="ConsPlusNormal"/>
        <w:jc w:val="center"/>
      </w:pPr>
      <w:r>
        <w:t>государственную должность Курганской</w:t>
      </w:r>
    </w:p>
    <w:p w:rsidR="00FF4D53" w:rsidRDefault="00FF4D53">
      <w:pPr>
        <w:pStyle w:val="ConsPlusNormal"/>
        <w:jc w:val="center"/>
      </w:pPr>
      <w:r>
        <w:t>области, иного лица, его супруги (супруга)</w:t>
      </w:r>
    </w:p>
    <w:p w:rsidR="00FF4D53" w:rsidRDefault="00FF4D53">
      <w:pPr>
        <w:pStyle w:val="ConsPlusNormal"/>
        <w:jc w:val="center"/>
      </w:pPr>
      <w:r>
        <w:t>и несовершеннолетних детей по каждой сделке по</w:t>
      </w:r>
    </w:p>
    <w:p w:rsidR="00FF4D53" w:rsidRDefault="00FF4D53">
      <w:pPr>
        <w:pStyle w:val="ConsPlusNormal"/>
        <w:jc w:val="center"/>
      </w:pPr>
      <w:r>
        <w:t>приобретению земельного участка, другого объекта</w:t>
      </w:r>
    </w:p>
    <w:p w:rsidR="00FF4D53" w:rsidRDefault="00FF4D53">
      <w:pPr>
        <w:pStyle w:val="ConsPlusNormal"/>
        <w:jc w:val="center"/>
      </w:pPr>
      <w:r>
        <w:t>недвижимости, транспортного средства, ценных бумаг, акций</w:t>
      </w:r>
    </w:p>
    <w:p w:rsidR="00FF4D53" w:rsidRDefault="00FF4D53">
      <w:pPr>
        <w:pStyle w:val="ConsPlusNormal"/>
        <w:jc w:val="center"/>
      </w:pPr>
      <w:r>
        <w:t>(долей участия, паев в уставных (складочных) капиталах</w:t>
      </w:r>
    </w:p>
    <w:p w:rsidR="00FF4D53" w:rsidRDefault="00FF4D53">
      <w:pPr>
        <w:pStyle w:val="ConsPlusNormal"/>
        <w:jc w:val="center"/>
      </w:pPr>
      <w:r>
        <w:t>организаций) и об источниках получения средств,</w:t>
      </w:r>
    </w:p>
    <w:p w:rsidR="00FF4D53" w:rsidRDefault="00FF4D53">
      <w:pPr>
        <w:pStyle w:val="ConsPlusNormal"/>
        <w:jc w:val="center"/>
      </w:pPr>
      <w:r>
        <w:t>за счет которых совершена указанная сделка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48">
        <w:r>
          <w:rPr>
            <w:color w:val="0000FF"/>
          </w:rPr>
          <w:t>Закон</w:t>
        </w:r>
      </w:hyperlink>
      <w:r>
        <w:t xml:space="preserve"> Курганской области от 31.10.2014 N 69.</w:t>
      </w: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jc w:val="center"/>
      </w:pPr>
    </w:p>
    <w:p w:rsidR="00FF4D53" w:rsidRDefault="00FF4D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8E0" w:rsidRDefault="006A58E0"/>
    <w:sectPr w:rsidR="006A58E0" w:rsidSect="000D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53"/>
    <w:rsid w:val="006A58E0"/>
    <w:rsid w:val="00F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2C384-78B8-4344-8FED-8CA3F7F5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4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4D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73&amp;n=55003&amp;dst=100029" TargetMode="External"/><Relationship Id="rId18" Type="http://schemas.openxmlformats.org/officeDocument/2006/relationships/hyperlink" Target="https://login.consultant.ru/link/?req=doc&amp;base=RLAW273&amp;n=33000&amp;dst=100035" TargetMode="External"/><Relationship Id="rId26" Type="http://schemas.openxmlformats.org/officeDocument/2006/relationships/hyperlink" Target="https://login.consultant.ru/link/?req=doc&amp;base=RLAW273&amp;n=80847&amp;dst=100136" TargetMode="External"/><Relationship Id="rId39" Type="http://schemas.openxmlformats.org/officeDocument/2006/relationships/hyperlink" Target="https://login.consultant.ru/link/?req=doc&amp;base=RLAW273&amp;n=43671&amp;dst=1000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73&amp;n=33000&amp;dst=100037" TargetMode="External"/><Relationship Id="rId34" Type="http://schemas.openxmlformats.org/officeDocument/2006/relationships/hyperlink" Target="https://login.consultant.ru/link/?req=doc&amp;base=RLAW273&amp;n=63808&amp;dst=100188" TargetMode="External"/><Relationship Id="rId42" Type="http://schemas.openxmlformats.org/officeDocument/2006/relationships/hyperlink" Target="https://login.consultant.ru/link/?req=doc&amp;base=RLAW273&amp;n=66276&amp;dst=100143" TargetMode="External"/><Relationship Id="rId47" Type="http://schemas.openxmlformats.org/officeDocument/2006/relationships/hyperlink" Target="https://login.consultant.ru/link/?req=doc&amp;base=RLAW273&amp;n=43671&amp;dst=100062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73&amp;n=32704&amp;dst=100016" TargetMode="External"/><Relationship Id="rId12" Type="http://schemas.openxmlformats.org/officeDocument/2006/relationships/hyperlink" Target="https://login.consultant.ru/link/?req=doc&amp;base=RLAW273&amp;n=55162&amp;dst=100089" TargetMode="External"/><Relationship Id="rId17" Type="http://schemas.openxmlformats.org/officeDocument/2006/relationships/hyperlink" Target="https://login.consultant.ru/link/?req=doc&amp;base=RLAW273&amp;n=80847&amp;dst=100132" TargetMode="External"/><Relationship Id="rId25" Type="http://schemas.openxmlformats.org/officeDocument/2006/relationships/hyperlink" Target="https://login.consultant.ru/link/?req=doc&amp;base=RLAW273&amp;n=80847&amp;dst=100135" TargetMode="External"/><Relationship Id="rId33" Type="http://schemas.openxmlformats.org/officeDocument/2006/relationships/hyperlink" Target="https://login.consultant.ru/link/?req=doc&amp;base=RLAW273&amp;n=55003&amp;dst=100029" TargetMode="External"/><Relationship Id="rId38" Type="http://schemas.openxmlformats.org/officeDocument/2006/relationships/hyperlink" Target="https://login.consultant.ru/link/?req=doc&amp;base=RLAW273&amp;n=33000&amp;dst=100044" TargetMode="External"/><Relationship Id="rId46" Type="http://schemas.openxmlformats.org/officeDocument/2006/relationships/hyperlink" Target="https://login.consultant.ru/link/?req=doc&amp;base=RZR&amp;n=523305&amp;dst=100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73&amp;n=66276&amp;dst=100143" TargetMode="External"/><Relationship Id="rId20" Type="http://schemas.openxmlformats.org/officeDocument/2006/relationships/hyperlink" Target="https://login.consultant.ru/link/?req=doc&amp;base=RZR&amp;n=523306" TargetMode="External"/><Relationship Id="rId29" Type="http://schemas.openxmlformats.org/officeDocument/2006/relationships/hyperlink" Target="https://login.consultant.ru/link/?req=doc&amp;base=RZR&amp;n=523305" TargetMode="External"/><Relationship Id="rId41" Type="http://schemas.openxmlformats.org/officeDocument/2006/relationships/hyperlink" Target="https://login.consultant.ru/link/?req=doc&amp;base=RLAW273&amp;n=55019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31445&amp;dst=100031" TargetMode="External"/><Relationship Id="rId11" Type="http://schemas.openxmlformats.org/officeDocument/2006/relationships/hyperlink" Target="https://login.consultant.ru/link/?req=doc&amp;base=RLAW273&amp;n=47539&amp;dst=100008" TargetMode="External"/><Relationship Id="rId24" Type="http://schemas.openxmlformats.org/officeDocument/2006/relationships/hyperlink" Target="https://login.consultant.ru/link/?req=doc&amp;base=RLAW273&amp;n=33000&amp;dst=100038" TargetMode="External"/><Relationship Id="rId32" Type="http://schemas.openxmlformats.org/officeDocument/2006/relationships/hyperlink" Target="https://login.consultant.ru/link/?req=doc&amp;base=RLAW273&amp;n=55162&amp;dst=100089" TargetMode="External"/><Relationship Id="rId37" Type="http://schemas.openxmlformats.org/officeDocument/2006/relationships/hyperlink" Target="https://login.consultant.ru/link/?req=doc&amp;base=RLAW273&amp;n=47539&amp;dst=100011" TargetMode="External"/><Relationship Id="rId40" Type="http://schemas.openxmlformats.org/officeDocument/2006/relationships/hyperlink" Target="https://login.consultant.ru/link/?req=doc&amp;base=RLAW273&amp;n=47539&amp;dst=100012" TargetMode="External"/><Relationship Id="rId45" Type="http://schemas.openxmlformats.org/officeDocument/2006/relationships/hyperlink" Target="https://login.consultant.ru/link/?req=doc&amp;base=RLAW273&amp;n=80847&amp;dst=100145" TargetMode="External"/><Relationship Id="rId5" Type="http://schemas.openxmlformats.org/officeDocument/2006/relationships/hyperlink" Target="https://login.consultant.ru/link/?req=doc&amp;base=RLAW273&amp;n=28499&amp;dst=100032" TargetMode="External"/><Relationship Id="rId15" Type="http://schemas.openxmlformats.org/officeDocument/2006/relationships/hyperlink" Target="https://login.consultant.ru/link/?req=doc&amp;base=RLAW273&amp;n=63808&amp;dst=100188" TargetMode="External"/><Relationship Id="rId23" Type="http://schemas.openxmlformats.org/officeDocument/2006/relationships/hyperlink" Target="https://login.consultant.ru/link/?req=doc&amp;base=RZR&amp;n=523306" TargetMode="External"/><Relationship Id="rId28" Type="http://schemas.openxmlformats.org/officeDocument/2006/relationships/hyperlink" Target="https://login.consultant.ru/link/?req=doc&amp;base=RZR&amp;n=523306" TargetMode="External"/><Relationship Id="rId36" Type="http://schemas.openxmlformats.org/officeDocument/2006/relationships/hyperlink" Target="https://login.consultant.ru/link/?req=doc&amp;base=RLAW273&amp;n=43671&amp;dst=10006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73&amp;n=43671&amp;dst=100056" TargetMode="External"/><Relationship Id="rId19" Type="http://schemas.openxmlformats.org/officeDocument/2006/relationships/hyperlink" Target="https://login.consultant.ru/link/?req=doc&amp;base=RLAW273&amp;n=36680&amp;dst=100040" TargetMode="External"/><Relationship Id="rId31" Type="http://schemas.openxmlformats.org/officeDocument/2006/relationships/hyperlink" Target="https://login.consultant.ru/link/?req=doc&amp;base=RLAW273&amp;n=47539&amp;dst=100009" TargetMode="External"/><Relationship Id="rId44" Type="http://schemas.openxmlformats.org/officeDocument/2006/relationships/hyperlink" Target="https://login.consultant.ru/link/?req=doc&amp;base=RLAW273&amp;n=47539&amp;dst=100013" TargetMode="External"/><Relationship Id="rId4" Type="http://schemas.openxmlformats.org/officeDocument/2006/relationships/hyperlink" Target="https://login.consultant.ru/link/?req=doc&amp;base=REXP273&amp;n=12529" TargetMode="External"/><Relationship Id="rId9" Type="http://schemas.openxmlformats.org/officeDocument/2006/relationships/hyperlink" Target="https://login.consultant.ru/link/?req=doc&amp;base=RLAW273&amp;n=36680&amp;dst=100039" TargetMode="External"/><Relationship Id="rId14" Type="http://schemas.openxmlformats.org/officeDocument/2006/relationships/hyperlink" Target="https://login.consultant.ru/link/?req=doc&amp;base=RLAW273&amp;n=55019&amp;dst=100017" TargetMode="External"/><Relationship Id="rId22" Type="http://schemas.openxmlformats.org/officeDocument/2006/relationships/hyperlink" Target="https://login.consultant.ru/link/?req=doc&amp;base=RLAW273&amp;n=80847&amp;dst=100134" TargetMode="External"/><Relationship Id="rId27" Type="http://schemas.openxmlformats.org/officeDocument/2006/relationships/hyperlink" Target="https://login.consultant.ru/link/?req=doc&amp;base=RLAW273&amp;n=80847&amp;dst=100139" TargetMode="External"/><Relationship Id="rId30" Type="http://schemas.openxmlformats.org/officeDocument/2006/relationships/hyperlink" Target="https://login.consultant.ru/link/?req=doc&amp;base=RLAW273&amp;n=80847&amp;dst=100141" TargetMode="External"/><Relationship Id="rId35" Type="http://schemas.openxmlformats.org/officeDocument/2006/relationships/hyperlink" Target="https://login.consultant.ru/link/?req=doc&amp;base=RLAW273&amp;n=80847&amp;dst=100144" TargetMode="External"/><Relationship Id="rId43" Type="http://schemas.openxmlformats.org/officeDocument/2006/relationships/hyperlink" Target="https://login.consultant.ru/link/?req=doc&amp;base=RLAW273&amp;n=33000&amp;dst=100045" TargetMode="External"/><Relationship Id="rId48" Type="http://schemas.openxmlformats.org/officeDocument/2006/relationships/hyperlink" Target="https://login.consultant.ru/link/?req=doc&amp;base=RLAW273&amp;n=31445&amp;dst=100035" TargetMode="External"/><Relationship Id="rId8" Type="http://schemas.openxmlformats.org/officeDocument/2006/relationships/hyperlink" Target="https://login.consultant.ru/link/?req=doc&amp;base=RLAW273&amp;n=33000&amp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2026-06-19T07:09:00Z</dcterms:created>
  <dcterms:modified xsi:type="dcterms:W3CDTF">2026-06-19T07:10:00Z</dcterms:modified>
</cp:coreProperties>
</file>